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A08" w:rsidRDefault="00096A08" w:rsidP="00096A08">
      <w:pPr>
        <w:pStyle w:val="Heading4"/>
        <w:jc w:val="center"/>
        <w:rPr>
          <w:color w:val="000000"/>
        </w:rPr>
      </w:pPr>
      <w:r>
        <w:rPr>
          <w:color w:val="000000"/>
        </w:rPr>
        <w:t>TELKOM UNIVERSITY </w:t>
      </w:r>
      <w:r>
        <w:rPr>
          <w:color w:val="000000"/>
        </w:rPr>
        <w:br/>
        <w:t>SAP Studium General</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096A08"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096A08" w:rsidRDefault="00096A08" w:rsidP="00402B49">
            <w:pPr>
              <w:rPr>
                <w:sz w:val="24"/>
                <w:szCs w:val="24"/>
              </w:rPr>
            </w:pPr>
            <w:r>
              <w:rPr>
                <w:b/>
                <w:bCs/>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096A08" w:rsidRDefault="00096A08"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096A08" w:rsidRDefault="00096A08" w:rsidP="00402B49">
            <w:pPr>
              <w:jc w:val="both"/>
              <w:rPr>
                <w:sz w:val="24"/>
                <w:szCs w:val="24"/>
              </w:rPr>
            </w:pPr>
            <w:r>
              <w:t>Mata kuliah ini memberikan wawasan dan pengetahuan tentang Lingkungan , ekonomi, budaya, pengembangn diri dan sikap serta perkembangan iptek bidang ICT.</w:t>
            </w:r>
          </w:p>
        </w:tc>
      </w:tr>
      <w:tr w:rsidR="00096A08"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096A08" w:rsidRDefault="00096A08" w:rsidP="00402B49">
            <w:pPr>
              <w:rPr>
                <w:sz w:val="24"/>
                <w:szCs w:val="24"/>
              </w:rPr>
            </w:pPr>
            <w:r>
              <w:rPr>
                <w:b/>
                <w:bCs/>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096A08" w:rsidRDefault="00096A08"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096A08" w:rsidRDefault="00096A08" w:rsidP="00402B49">
            <w:pPr>
              <w:rPr>
                <w:sz w:val="24"/>
                <w:szCs w:val="24"/>
              </w:rPr>
            </w:pPr>
          </w:p>
        </w:tc>
      </w:tr>
      <w:tr w:rsidR="00096A08"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096A08" w:rsidRDefault="00096A08" w:rsidP="00402B49">
            <w:pPr>
              <w:rPr>
                <w:sz w:val="24"/>
                <w:szCs w:val="24"/>
              </w:rPr>
            </w:pPr>
            <w:r>
              <w:rPr>
                <w:b/>
                <w:bCs/>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096A08" w:rsidRDefault="00096A08"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096A08" w:rsidRDefault="00096A08" w:rsidP="00402B49">
            <w:pPr>
              <w:pStyle w:val="HTMLPreformatted"/>
              <w:rPr>
                <w:rFonts w:ascii="Times New Roman" w:hAnsi="Times New Roman" w:cs="Times New Roman"/>
                <w:sz w:val="24"/>
                <w:szCs w:val="24"/>
              </w:rPr>
            </w:pPr>
            <w:r>
              <w:rPr>
                <w:rFonts w:ascii="Times New Roman" w:hAnsi="Times New Roman" w:cs="Times New Roman"/>
                <w:sz w:val="24"/>
                <w:szCs w:val="24"/>
              </w:rPr>
              <w:t>Utama:</w:t>
            </w:r>
          </w:p>
          <w:p w:rsidR="00096A08" w:rsidRDefault="00096A08"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Frances Harris, Global Environmental Issues, second edition, Wiley-Blackwell, 2012.</w:t>
            </w:r>
          </w:p>
          <w:p w:rsidR="00096A08" w:rsidRDefault="00096A08"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S.A.Qazi, Navaid Shabir Qazi, Natural Resource Conservation and Environment Management, APH Publishing Corporation, New Delhi, 2012</w:t>
            </w:r>
          </w:p>
          <w:p w:rsidR="00096A08" w:rsidRDefault="00096A08"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Undang-Undang No 13 Tahun 2003 tentang Ketenagakerjaan</w:t>
            </w:r>
          </w:p>
          <w:p w:rsidR="00096A08" w:rsidRDefault="00096A08"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Xianguo Li, Green Energy: Basic Concepts and Fundamentals, Springer-Verlag, London, 2011.</w:t>
            </w:r>
          </w:p>
          <w:p w:rsidR="00096A08" w:rsidRDefault="00096A08" w:rsidP="00402B49">
            <w:pPr>
              <w:pStyle w:val="HTMLPreformatted"/>
              <w:rPr>
                <w:rFonts w:ascii="Times New Roman" w:hAnsi="Times New Roman" w:cs="Times New Roman"/>
                <w:sz w:val="24"/>
                <w:szCs w:val="24"/>
              </w:rPr>
            </w:pPr>
            <w:r>
              <w:rPr>
                <w:rFonts w:ascii="Times New Roman" w:hAnsi="Times New Roman" w:cs="Times New Roman"/>
                <w:sz w:val="24"/>
                <w:szCs w:val="24"/>
              </w:rPr>
              <w:t>Pendukung:</w:t>
            </w:r>
          </w:p>
          <w:p w:rsidR="00096A08" w:rsidRDefault="00096A08"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John M Walker, Ralph Raply, Molecular Biology and Bio Technology, RSC Publishing, 2009</w:t>
            </w:r>
          </w:p>
          <w:p w:rsidR="00096A08" w:rsidRDefault="00096A08"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David L. Downie, Kate Brash, Catherine Vaughan, Climate Change: a Reference Book, ABC-CLIO, 2009</w:t>
            </w:r>
          </w:p>
          <w:p w:rsidR="00096A08" w:rsidRDefault="00096A08"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Achmad Rizal, Instrumentasi Biomedik</w:t>
            </w:r>
          </w:p>
          <w:p w:rsidR="00096A08" w:rsidRDefault="00096A08"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http://kemahasiswaan.itb.ac.id/web/?p=222</w:t>
            </w:r>
          </w:p>
          <w:p w:rsidR="00096A08" w:rsidRDefault="00096A08"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http://s1.jteti.ugm.ac.id/</w:t>
            </w:r>
          </w:p>
          <w:p w:rsidR="00096A08" w:rsidRDefault="00096A08"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http://www.sb.ipb.ac.id/sb/silabus.html</w:t>
            </w:r>
          </w:p>
        </w:tc>
      </w:tr>
      <w:tr w:rsidR="00096A08"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096A08" w:rsidRDefault="00096A08" w:rsidP="00402B49">
            <w:pPr>
              <w:rPr>
                <w:sz w:val="24"/>
                <w:szCs w:val="24"/>
              </w:rPr>
            </w:pPr>
            <w:r>
              <w:rPr>
                <w:b/>
                <w:bCs/>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096A08" w:rsidRDefault="00096A08"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096A08" w:rsidRDefault="00096A08" w:rsidP="00402B49">
            <w:pPr>
              <w:jc w:val="both"/>
              <w:rPr>
                <w:sz w:val="24"/>
                <w:szCs w:val="24"/>
              </w:rPr>
            </w:pPr>
            <w:r>
              <w:t>1. Mempunyai pengetahuan, wawasan, motivasi (menguatkan diri mempunyai kemampuan hebat dan keilmuan), memberi bekal ilmu yang bersifat terapan di industri/masyarakat dan pekerjaan yang terkait. (bidang Pengetahuan Lingkungan, Biologi dan kesehatan, Teknopreneurship dan Ekonomi Global, Pengetahuan budaya dan pekembangan global, aspek hukum dalam ketenagakerjaan,HaKi, Isu trend perkembangan teknologi dan bisnis ICT dan aplikasinya, pengembangan diri dan sikap (attitude), kemampuan bahasa dan komunikasi, etika dan moral, kerjasama, kepemimpinan, ). 2. Mempunyai kemampuan untuk mengidentifikasi, memformulasi, dan menyelesaikan permasalahan rekayasa telekomunikasi dengan mempertimbangkan dampaknya pada konteks sosial dan global. 3. Mempunyai wawasan terhadap isu-isu mutakhir di bidang telekomunikasi</w:t>
            </w:r>
          </w:p>
        </w:tc>
      </w:tr>
      <w:tr w:rsidR="00096A08"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096A08" w:rsidRDefault="00096A08" w:rsidP="00402B49">
            <w:pPr>
              <w:rPr>
                <w:sz w:val="24"/>
                <w:szCs w:val="24"/>
              </w:rPr>
            </w:pPr>
            <w:r>
              <w:rPr>
                <w:b/>
                <w:bCs/>
              </w:rPr>
              <w:t xml:space="preserve">Course Learning Outcomes </w:t>
            </w:r>
            <w:r>
              <w:rPr>
                <w:b/>
                <w:bCs/>
              </w:rPr>
              <w:lastRenderedPageBreak/>
              <w:t>(Capaian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096A08" w:rsidRDefault="00096A08" w:rsidP="00402B49">
            <w:pPr>
              <w:rPr>
                <w:sz w:val="24"/>
                <w:szCs w:val="24"/>
              </w:rPr>
            </w:pPr>
            <w:r>
              <w:lastRenderedPageBreak/>
              <w:t>:</w:t>
            </w:r>
          </w:p>
        </w:tc>
        <w:tc>
          <w:tcPr>
            <w:tcW w:w="0" w:type="auto"/>
            <w:tcBorders>
              <w:top w:val="nil"/>
              <w:left w:val="nil"/>
              <w:bottom w:val="nil"/>
              <w:right w:val="nil"/>
            </w:tcBorders>
            <w:tcMar>
              <w:top w:w="240" w:type="dxa"/>
              <w:left w:w="15" w:type="dxa"/>
              <w:bottom w:w="15" w:type="dxa"/>
              <w:right w:w="15" w:type="dxa"/>
            </w:tcMar>
            <w:vAlign w:val="center"/>
            <w:hideMark/>
          </w:tcPr>
          <w:p w:rsidR="00096A08" w:rsidRDefault="00096A08" w:rsidP="00402B49">
            <w:pPr>
              <w:pStyle w:val="HTMLPreformatted"/>
              <w:ind w:left="565" w:hanging="565"/>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[C2, P2, A2] Mempunyai wawasan tentang Lingkungan.</w:t>
            </w:r>
          </w:p>
          <w:p w:rsidR="00096A08" w:rsidRDefault="00096A08" w:rsidP="00402B49">
            <w:pPr>
              <w:pStyle w:val="HTMLPreformatted"/>
              <w:ind w:left="565" w:hanging="565"/>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[C2, P2, A2] Mempunyai wawasan tentang  Biologi dan kesehatan</w:t>
            </w:r>
          </w:p>
          <w:p w:rsidR="00096A08" w:rsidRDefault="00096A08" w:rsidP="00402B49">
            <w:pPr>
              <w:pStyle w:val="HTMLPreformatted"/>
              <w:ind w:left="565" w:hanging="565"/>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[C2, P2, A2] Mempunyai wawasan tentang teknopreneurship dan Ekonomi global.</w:t>
            </w:r>
          </w:p>
          <w:p w:rsidR="00096A08" w:rsidRDefault="00096A08" w:rsidP="00402B49">
            <w:pPr>
              <w:pStyle w:val="HTMLPreformatted"/>
              <w:ind w:left="565" w:hanging="565"/>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[C3, P2, A3] Mempunyai wawasan tentang budaya dan Global</w:t>
            </w:r>
          </w:p>
          <w:p w:rsidR="00096A08" w:rsidRDefault="00096A08" w:rsidP="00402B49">
            <w:pPr>
              <w:pStyle w:val="HTMLPreformatted"/>
              <w:ind w:left="565" w:hanging="565"/>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[C3, P2, A3] Mempunyai wawasan tentang perkembangan teknologi dan bisnis bidang ICT dan aplikasinya.</w:t>
            </w:r>
          </w:p>
          <w:p w:rsidR="00096A08" w:rsidRDefault="00096A08" w:rsidP="00402B49">
            <w:pPr>
              <w:pStyle w:val="HTMLPreformatted"/>
              <w:ind w:left="565" w:hanging="565"/>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[C2, P2, A2] Mempunyai wawasan tentang aspek hukum dalam ketenagakerjaan,HaKi.</w:t>
            </w:r>
          </w:p>
          <w:p w:rsidR="00096A08" w:rsidRDefault="00096A08" w:rsidP="00402B49">
            <w:pPr>
              <w:pStyle w:val="HTMLPreformatted"/>
              <w:ind w:left="565" w:hanging="565"/>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[C2, P2, A2] Mempunyai wawasan tentang pengembangan diri dan sikap (attitude), kemampuan bahasa dan komunikasi,  etika dan moral, kerjasama dan kepemimpinan.</w:t>
            </w:r>
          </w:p>
        </w:tc>
      </w:tr>
      <w:tr w:rsidR="00096A08"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096A08" w:rsidRDefault="00096A08" w:rsidP="00402B49">
            <w:pPr>
              <w:rPr>
                <w:sz w:val="24"/>
                <w:szCs w:val="24"/>
              </w:rPr>
            </w:pPr>
            <w:r>
              <w:rPr>
                <w:b/>
                <w:bCs/>
              </w:rPr>
              <w:lastRenderedPageBreak/>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096A08" w:rsidRDefault="00096A08"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096A08" w:rsidRDefault="00096A08" w:rsidP="00402B49">
            <w:pPr>
              <w:rPr>
                <w:sz w:val="24"/>
                <w:szCs w:val="24"/>
              </w:rPr>
            </w:pPr>
            <w:r>
              <w:t>UTS (30%) </w:t>
            </w:r>
            <w:r>
              <w:br/>
              <w:t>UAS (30%) </w:t>
            </w:r>
            <w:r>
              <w:br/>
              <w:t>Lainnya (40%) </w:t>
            </w:r>
          </w:p>
        </w:tc>
      </w:tr>
    </w:tbl>
    <w:p w:rsidR="00096A08" w:rsidRDefault="00096A08" w:rsidP="00096A08"/>
    <w:tbl>
      <w:tblPr>
        <w:tblW w:w="0" w:type="auto"/>
        <w:tblCellMar>
          <w:top w:w="15" w:type="dxa"/>
          <w:left w:w="15" w:type="dxa"/>
          <w:bottom w:w="15" w:type="dxa"/>
          <w:right w:w="15" w:type="dxa"/>
        </w:tblCellMar>
        <w:tblLook w:val="04A0" w:firstRow="1" w:lastRow="0" w:firstColumn="1" w:lastColumn="0" w:noHBand="0" w:noVBand="1"/>
      </w:tblPr>
      <w:tblGrid>
        <w:gridCol w:w="5294"/>
        <w:gridCol w:w="857"/>
        <w:gridCol w:w="3175"/>
      </w:tblGrid>
      <w:tr w:rsidR="00096A08" w:rsidTr="00402B49">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jc w:val="center"/>
              <w:rPr>
                <w:sz w:val="24"/>
                <w:szCs w:val="24"/>
              </w:rPr>
            </w:pPr>
            <w:r>
              <w:rPr>
                <w:b/>
                <w:bCs/>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jc w:val="center"/>
              <w:rPr>
                <w:sz w:val="24"/>
                <w:szCs w:val="24"/>
              </w:rPr>
            </w:pPr>
            <w:r>
              <w:rPr>
                <w:b/>
                <w:bCs/>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jc w:val="center"/>
              <w:rPr>
                <w:sz w:val="24"/>
                <w:szCs w:val="24"/>
              </w:rPr>
            </w:pPr>
            <w:r>
              <w:rPr>
                <w:b/>
                <w:bCs/>
              </w:rPr>
              <w:t>Proficiency assessed by</w:t>
            </w:r>
          </w:p>
        </w:tc>
      </w:tr>
      <w:tr w:rsidR="00096A0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p>
        </w:tc>
      </w:tr>
      <w:tr w:rsidR="00096A0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Tugas resume critical review terkait materi yang disampaikan oleh para nara sumber</w:t>
            </w:r>
          </w:p>
        </w:tc>
      </w:tr>
      <w:tr w:rsidR="00096A0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p>
        </w:tc>
      </w:tr>
      <w:tr w:rsidR="00096A0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p>
        </w:tc>
      </w:tr>
      <w:tr w:rsidR="00096A0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Tugas resume critical review terkait materi yang disampaikan oleh para nara sumber</w:t>
            </w:r>
          </w:p>
        </w:tc>
      </w:tr>
      <w:tr w:rsidR="00096A0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p>
        </w:tc>
      </w:tr>
      <w:tr w:rsidR="00096A0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lastRenderedPageBreak/>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p>
        </w:tc>
      </w:tr>
      <w:tr w:rsidR="00096A0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p>
        </w:tc>
      </w:tr>
      <w:tr w:rsidR="00096A0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p>
        </w:tc>
      </w:tr>
      <w:tr w:rsidR="00096A0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p>
        </w:tc>
      </w:tr>
      <w:tr w:rsidR="00096A0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t>Tugas resume critical review terkait materi yang disampaikan oleh para nara sumber</w:t>
            </w:r>
          </w:p>
        </w:tc>
      </w:tr>
    </w:tbl>
    <w:p w:rsidR="00096A08" w:rsidRDefault="00096A08" w:rsidP="00096A08">
      <w:pPr>
        <w:rPr>
          <w:b/>
          <w:bCs/>
          <w:color w:val="000000"/>
          <w:sz w:val="27"/>
          <w:szCs w:val="27"/>
        </w:rPr>
      </w:pPr>
      <w:r>
        <w:rPr>
          <w:color w:val="000000"/>
          <w:sz w:val="27"/>
          <w:szCs w:val="27"/>
        </w:rPr>
        <w:br/>
      </w:r>
      <w:r>
        <w:rPr>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143"/>
        <w:gridCol w:w="8183"/>
      </w:tblGrid>
      <w:tr w:rsidR="00096A0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spacing w:before="225"/>
              <w:rPr>
                <w:sz w:val="24"/>
                <w:szCs w:val="24"/>
              </w:rPr>
            </w:pPr>
            <w:r>
              <w:rPr>
                <w:b/>
                <w:bCs/>
              </w:rPr>
              <w:t>Week 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Kuliah umum dengan mendatangkan tokoh nasional, CEO  profesional, pakar, dan praktisi yang berpengalaman  tentang isu lingkungan terkini dan dampaknya bagi kelangsungan hidup manusia. Isu dan realita yang terjadi di lapangan</w:t>
            </w:r>
          </w:p>
        </w:tc>
      </w:tr>
      <w:tr w:rsidR="00096A0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rPr>
                <w:b/>
                <w:bCs/>
              </w:rPr>
              <w:t>Week 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Kuliah umum dengan mendatangkan tokoh nasional, CEO  profesional, pakar, dan praktisi yang berpengalaman  tentang isu lingkungan terkini dan dampaknya bagi kelangsungan hidup manusia. Isu dan realita yang terjadi di lapangan</w:t>
            </w:r>
          </w:p>
        </w:tc>
      </w:tr>
      <w:tr w:rsidR="00096A0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rPr>
                <w:b/>
                <w:bCs/>
              </w:rPr>
              <w:t>Week 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Kuliah umum dengan mendatangkan tokoh nasional, CEO  profesional, pakar, dan praktisi yang berpengalaman  tentang isu biologi, kesehatan dan penyakit terkini dan dampaknya bagi kelangsungan hidup manusia. Isu dan realita yang terjadi saat ini di lapangan</w:t>
            </w:r>
          </w:p>
        </w:tc>
      </w:tr>
      <w:tr w:rsidR="00096A0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rPr>
                <w:b/>
                <w:bCs/>
              </w:rPr>
              <w:t>Week 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Kuliah umum dengan mendatangkan tokoh nasional, CEO  profesional, pakar, dan praktisi yang berpengalaman  tentang isu biologi, kesehatan dan penyakit terkini dan dampaknya bagi kelangsungan hidup manusia. Isu dan realita yang terjadi saat ini di lapangan</w:t>
            </w:r>
          </w:p>
        </w:tc>
      </w:tr>
      <w:tr w:rsidR="00096A0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rPr>
                <w:b/>
                <w:bCs/>
              </w:rPr>
              <w:t>Week 5</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Kuliah umum dengan mendatangkan tokoh nasional, CEO  profesional, pakar, dan praktisi yang berpengalaman  tentang isu biologi, kesehatan dan penyakit terkini dan dampaknya bagi kelangsungan hidup manusia. Isu dan realita yang terjadi saat ini di lapangan</w:t>
            </w:r>
          </w:p>
        </w:tc>
      </w:tr>
      <w:tr w:rsidR="00096A0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rPr>
                <w:b/>
                <w:bCs/>
              </w:rPr>
              <w:t>Week 6</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Kuliah umum dengan mendatangkan tokoh nasional, CEO  profesional, pakar, dan praktisi yang berpengalaman  tentang isu biologi, kesehatan dan penyakit terkini dan dampaknya bagi kelangsungan hidup manusia. Isu dan realita yang terjadi saat ini di lapangan</w:t>
            </w:r>
          </w:p>
        </w:tc>
      </w:tr>
      <w:tr w:rsidR="00096A0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rPr>
                <w:b/>
                <w:bCs/>
              </w:rPr>
              <w:t>Week 7</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pStyle w:val="HTMLPreformatted"/>
              <w:rPr>
                <w:rFonts w:ascii="Times New Roman" w:hAnsi="Times New Roman" w:cs="Times New Roman"/>
                <w:sz w:val="24"/>
                <w:szCs w:val="24"/>
              </w:rPr>
            </w:pPr>
            <w:r>
              <w:rPr>
                <w:rFonts w:ascii="Times New Roman" w:hAnsi="Times New Roman" w:cs="Times New Roman"/>
                <w:sz w:val="24"/>
                <w:szCs w:val="24"/>
              </w:rPr>
              <w:t>Kuliah umum dengan mendatangkan tokoh nasional, CEO  profesional, pakar, dan praktisi yang berpengalaman  tentang isu budaya dan Global terkini serta dampaknya bagi kelangsungan hidup manusia. Isu dan realita yang terjadi saat ini di lapangan</w:t>
            </w:r>
          </w:p>
        </w:tc>
      </w:tr>
      <w:tr w:rsidR="00096A0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rPr>
                <w:b/>
                <w:bCs/>
              </w:rPr>
              <w:lastRenderedPageBreak/>
              <w:t>Week 8</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pStyle w:val="HTMLPreformatted"/>
              <w:rPr>
                <w:rFonts w:ascii="Times New Roman" w:hAnsi="Times New Roman" w:cs="Times New Roman"/>
                <w:sz w:val="24"/>
                <w:szCs w:val="24"/>
              </w:rPr>
            </w:pPr>
            <w:r>
              <w:rPr>
                <w:rFonts w:ascii="Times New Roman" w:hAnsi="Times New Roman" w:cs="Times New Roman"/>
                <w:sz w:val="24"/>
                <w:szCs w:val="24"/>
              </w:rPr>
              <w:t>Kuliah umum dengan mendatangkan tokoh nasional, CEO  profesional, pakar, dan praktisi yang berpengalaman  tentang isu budaya dan Global terkini serta dampaknya bagi kelangsungan hidup manusia. Isu dan realita yang terjadi saat ini di lapangan</w:t>
            </w:r>
          </w:p>
        </w:tc>
      </w:tr>
      <w:tr w:rsidR="00096A0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rPr>
                <w:b/>
                <w:bCs/>
              </w:rPr>
              <w:t>Week 9</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pStyle w:val="HTMLPreformatted"/>
              <w:rPr>
                <w:rFonts w:ascii="Times New Roman" w:hAnsi="Times New Roman" w:cs="Times New Roman"/>
                <w:sz w:val="24"/>
                <w:szCs w:val="24"/>
              </w:rPr>
            </w:pPr>
            <w:r>
              <w:rPr>
                <w:rFonts w:ascii="Times New Roman" w:hAnsi="Times New Roman" w:cs="Times New Roman"/>
                <w:sz w:val="24"/>
                <w:szCs w:val="24"/>
              </w:rPr>
              <w:t>Kuliah umum dengan mendatangkan tokoh nasional, CEO  profesional, pakar, dan praktisi yang berpengalaman  dalam perkembangan teknologi dan bisnis bidang ICT dan aplikasinya.. Isu dan realita yang terjadi saat ini di lapangan</w:t>
            </w:r>
          </w:p>
        </w:tc>
      </w:tr>
      <w:tr w:rsidR="00096A0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rPr>
                <w:b/>
                <w:bCs/>
              </w:rPr>
              <w:t>Week 10</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pStyle w:val="HTMLPreformatted"/>
              <w:rPr>
                <w:rFonts w:ascii="Times New Roman" w:hAnsi="Times New Roman" w:cs="Times New Roman"/>
                <w:sz w:val="24"/>
                <w:szCs w:val="24"/>
              </w:rPr>
            </w:pPr>
            <w:r>
              <w:rPr>
                <w:rFonts w:ascii="Times New Roman" w:hAnsi="Times New Roman" w:cs="Times New Roman"/>
                <w:sz w:val="24"/>
                <w:szCs w:val="24"/>
              </w:rPr>
              <w:t>Kuliah umum dengan mendatangkan tokoh nasional, CEO  profesional, pakar, dan praktisi yang berpengalaman  dalam perkembangan teknologi dan bisnis bidang ICT dan aplikasinya.. Isu dan realita yang terjadi saat ini di lapangan</w:t>
            </w:r>
          </w:p>
        </w:tc>
      </w:tr>
      <w:tr w:rsidR="00096A0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rPr>
                <w:b/>
                <w:bCs/>
              </w:rPr>
              <w:t>Week 11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Kuliah umum dengan mendatangkan tokoh nasional, CEO  profesional, pakar, dan praktisi yang berpengalaman  dalam aspek hukum dalam ketenagakerjaan dan HaKi. Isu dan realita yang terjadi saat ini di lapangan</w:t>
            </w:r>
          </w:p>
        </w:tc>
      </w:tr>
      <w:tr w:rsidR="00096A0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rPr>
                <w:b/>
                <w:bCs/>
              </w:rPr>
              <w:t>Week 12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Kuliah umum dengan mendatangkan tokoh nasional, CEO  profesional, pakar, dan praktisi yang berpengalaman  dalam aspek hukum dalam ketenagakerjaan dan HaKi. Isu dan realita yang terjadi saat ini di lapangan</w:t>
            </w:r>
          </w:p>
        </w:tc>
      </w:tr>
      <w:tr w:rsidR="00096A0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rPr>
                <w:b/>
                <w:bCs/>
              </w:rPr>
              <w:t>Week 13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Kuliah umum dengan mendatangkan tokoh nasional, CEO  profesional, pakar, dan praktisi yang berpengalaman  dalam tentang pengembangan diri dan sikap (attitude), kemampuan bahasa dan komunikasi,  etika dan moral, kerjasama dan kepemimpinan.. Isu dan realita yang terjadi saat ini di lapangan</w:t>
            </w:r>
          </w:p>
        </w:tc>
      </w:tr>
      <w:tr w:rsidR="00096A0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rPr>
                <w:sz w:val="24"/>
                <w:szCs w:val="24"/>
              </w:rPr>
            </w:pPr>
            <w:r>
              <w:rPr>
                <w:b/>
                <w:bCs/>
              </w:rPr>
              <w:t>Week 14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096A08" w:rsidRDefault="00096A08"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Kuliah umum dengan mendatangkan tokoh nasional, CEO  profesional, pakar, dan praktisi yang berpengalaman  dalam tentang pengembangan diri dan sikap (attitude), kemampuan bahasa dan komunikasi,  etika dan moral, kerjasama dan kepemimpinan.. Isu dan realita yang terjadi saat ini di lapangan</w:t>
            </w:r>
          </w:p>
        </w:tc>
      </w:tr>
    </w:tbl>
    <w:p w:rsidR="00096A08" w:rsidRDefault="00096A08" w:rsidP="00096A08">
      <w:pPr>
        <w:rPr>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096A08" w:rsidTr="00402B49">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096A08" w:rsidRDefault="00096A08" w:rsidP="00402B49">
            <w:pPr>
              <w:rPr>
                <w:sz w:val="24"/>
                <w:szCs w:val="24"/>
              </w:rPr>
            </w:pPr>
            <w:r>
              <w:rPr>
                <w:b/>
                <w:bCs/>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096A08" w:rsidRDefault="00096A08"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096A08" w:rsidRDefault="00096A08" w:rsidP="00402B49">
            <w:pPr>
              <w:pStyle w:val="HTMLPreformatted"/>
              <w:rPr>
                <w:rFonts w:ascii="Times New Roman" w:hAnsi="Times New Roman" w:cs="Times New Roman"/>
                <w:sz w:val="24"/>
                <w:szCs w:val="24"/>
              </w:rPr>
            </w:pPr>
            <w:r>
              <w:rPr>
                <w:rFonts w:ascii="Times New Roman" w:hAnsi="Times New Roman" w:cs="Times New Roman"/>
                <w:sz w:val="24"/>
                <w:szCs w:val="24"/>
              </w:rPr>
              <w:t>Software: Power Point, animasi dan video</w:t>
            </w:r>
          </w:p>
          <w:p w:rsidR="00096A08" w:rsidRDefault="00096A08" w:rsidP="00402B49">
            <w:pPr>
              <w:pStyle w:val="HTMLPreformatted"/>
              <w:rPr>
                <w:rFonts w:ascii="Times New Roman" w:hAnsi="Times New Roman" w:cs="Times New Roman"/>
                <w:sz w:val="24"/>
                <w:szCs w:val="24"/>
              </w:rPr>
            </w:pPr>
            <w:r>
              <w:rPr>
                <w:rFonts w:ascii="Times New Roman" w:hAnsi="Times New Roman" w:cs="Times New Roman"/>
                <w:sz w:val="24"/>
                <w:szCs w:val="24"/>
              </w:rPr>
              <w:t>Hardware: PC with internet connections &amp; LCD Projector</w:t>
            </w:r>
          </w:p>
        </w:tc>
      </w:tr>
    </w:tbl>
    <w:p w:rsidR="00096A08" w:rsidRPr="00595D9A" w:rsidRDefault="00096A08" w:rsidP="00096A08">
      <w:r>
        <w:br w:type="page"/>
      </w:r>
      <w:bookmarkStart w:id="0" w:name="_GoBack"/>
      <w:bookmarkEnd w:id="0"/>
    </w:p>
    <w:p w:rsidR="00595D9A" w:rsidRPr="00096A08" w:rsidRDefault="00595D9A" w:rsidP="00096A08"/>
    <w:sectPr w:rsidR="00595D9A" w:rsidRPr="00096A0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hideSpellingErrors/>
  <w:hideGrammaticalErrors/>
  <w:defaultTabStop w:val="720"/>
  <w:characterSpacingControl w:val="doNotCompress"/>
  <w:compat>
    <w:compatSetting w:name="compatibilityMode" w:uri="http://schemas.microsoft.com/office/word" w:val="12"/>
  </w:compat>
  <w:rsids>
    <w:rsidRoot w:val="00273168"/>
    <w:rsid w:val="000553AA"/>
    <w:rsid w:val="00090267"/>
    <w:rsid w:val="00092BA1"/>
    <w:rsid w:val="00094DC7"/>
    <w:rsid w:val="00096A08"/>
    <w:rsid w:val="001168FD"/>
    <w:rsid w:val="00167209"/>
    <w:rsid w:val="00171871"/>
    <w:rsid w:val="001818A2"/>
    <w:rsid w:val="001B2023"/>
    <w:rsid w:val="001D5573"/>
    <w:rsid w:val="001E4DA1"/>
    <w:rsid w:val="002258F4"/>
    <w:rsid w:val="00273168"/>
    <w:rsid w:val="002824F1"/>
    <w:rsid w:val="00291B67"/>
    <w:rsid w:val="00293752"/>
    <w:rsid w:val="003839EA"/>
    <w:rsid w:val="00385356"/>
    <w:rsid w:val="00407949"/>
    <w:rsid w:val="00442FC4"/>
    <w:rsid w:val="00494593"/>
    <w:rsid w:val="0049629F"/>
    <w:rsid w:val="004F1F1D"/>
    <w:rsid w:val="00593012"/>
    <w:rsid w:val="00595D9A"/>
    <w:rsid w:val="0065133C"/>
    <w:rsid w:val="00655062"/>
    <w:rsid w:val="00674D31"/>
    <w:rsid w:val="00684A82"/>
    <w:rsid w:val="007061F5"/>
    <w:rsid w:val="007064A0"/>
    <w:rsid w:val="00714647"/>
    <w:rsid w:val="00805B9E"/>
    <w:rsid w:val="00824C74"/>
    <w:rsid w:val="008252DE"/>
    <w:rsid w:val="00853098"/>
    <w:rsid w:val="008635DD"/>
    <w:rsid w:val="00867020"/>
    <w:rsid w:val="00891777"/>
    <w:rsid w:val="008A5DE7"/>
    <w:rsid w:val="008B11BD"/>
    <w:rsid w:val="00953009"/>
    <w:rsid w:val="009A070D"/>
    <w:rsid w:val="009E7AA4"/>
    <w:rsid w:val="00A8256A"/>
    <w:rsid w:val="00A85BB5"/>
    <w:rsid w:val="00AD4449"/>
    <w:rsid w:val="00BD09BC"/>
    <w:rsid w:val="00BE6848"/>
    <w:rsid w:val="00C00396"/>
    <w:rsid w:val="00C513C3"/>
    <w:rsid w:val="00C62A4E"/>
    <w:rsid w:val="00CD1985"/>
    <w:rsid w:val="00CE4506"/>
    <w:rsid w:val="00CF2D2F"/>
    <w:rsid w:val="00CF3CAE"/>
    <w:rsid w:val="00CF7002"/>
    <w:rsid w:val="00D15D75"/>
    <w:rsid w:val="00D432E3"/>
    <w:rsid w:val="00D902DA"/>
    <w:rsid w:val="00DD4C1A"/>
    <w:rsid w:val="00DE2B42"/>
    <w:rsid w:val="00DF5012"/>
    <w:rsid w:val="00EE5C1B"/>
    <w:rsid w:val="00EF4C2B"/>
    <w:rsid w:val="00F606CE"/>
    <w:rsid w:val="00F61CC7"/>
    <w:rsid w:val="00F83E14"/>
    <w:rsid w:val="00FB7FAE"/>
    <w:rsid w:val="00FD2C26"/>
    <w:rsid w:val="00FF39D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4F915-079B-4A9B-9150-2415FA3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nurul</dc:creator>
  <cp:lastModifiedBy>Windows User</cp:lastModifiedBy>
  <cp:revision>2</cp:revision>
  <dcterms:created xsi:type="dcterms:W3CDTF">2017-12-04T06:00:00Z</dcterms:created>
  <dcterms:modified xsi:type="dcterms:W3CDTF">2017-12-04T06:00:00Z</dcterms:modified>
</cp:coreProperties>
</file>